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3944" w14:textId="1F645458" w:rsidR="00BE73F9" w:rsidRDefault="006E3050" w:rsidP="00A7169A">
      <w:pPr>
        <w:pStyle w:val="Title"/>
        <w:rPr>
          <w:sz w:val="28"/>
        </w:rPr>
      </w:pPr>
      <w:r>
        <w:rPr>
          <w:noProof/>
        </w:rPr>
        <w:drawing>
          <wp:inline distT="0" distB="0" distL="0" distR="0" wp14:anchorId="512D2412" wp14:editId="00D2506F">
            <wp:extent cx="1905000" cy="812800"/>
            <wp:effectExtent l="0" t="0" r="0" b="0"/>
            <wp:docPr id="1" name="Picture 1" descr="http://profile.ak.fbcdn.net/hprofile-ak-snc4/50273_93859158022_2219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e.ak.fbcdn.net/hprofile-ak-snc4/50273_93859158022_2219558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3E323" w14:textId="77777777" w:rsidR="00A7169A" w:rsidRDefault="00A7169A" w:rsidP="00A7169A">
      <w:pPr>
        <w:pStyle w:val="Title"/>
        <w:rPr>
          <w:sz w:val="28"/>
        </w:rPr>
      </w:pPr>
    </w:p>
    <w:p w14:paraId="334D6BE4" w14:textId="77777777" w:rsidR="0004390D" w:rsidRPr="00294A8B" w:rsidRDefault="00BE73F9" w:rsidP="00A7169A">
      <w:pPr>
        <w:pStyle w:val="Heading1"/>
        <w:rPr>
          <w:rFonts w:ascii="Arial" w:hAnsi="Arial"/>
          <w:sz w:val="32"/>
        </w:rPr>
      </w:pPr>
      <w:r w:rsidRPr="00294A8B">
        <w:rPr>
          <w:rFonts w:ascii="Arial" w:hAnsi="Arial"/>
          <w:sz w:val="32"/>
        </w:rPr>
        <w:t>Ex</w:t>
      </w:r>
      <w:r w:rsidR="0004390D" w:rsidRPr="00294A8B">
        <w:rPr>
          <w:rFonts w:ascii="Arial" w:hAnsi="Arial"/>
          <w:sz w:val="32"/>
        </w:rPr>
        <w:t>pense Reimbursement Policy</w:t>
      </w:r>
    </w:p>
    <w:p w14:paraId="3C30C9D1" w14:textId="77777777" w:rsidR="007C445A" w:rsidRPr="00294A8B" w:rsidRDefault="007C445A" w:rsidP="00A7169A">
      <w:pPr>
        <w:pStyle w:val="Heading1"/>
        <w:spacing w:after="240"/>
        <w:rPr>
          <w:rFonts w:ascii="Arial" w:hAnsi="Arial"/>
          <w:sz w:val="32"/>
        </w:rPr>
      </w:pPr>
      <w:r w:rsidRPr="00294A8B">
        <w:rPr>
          <w:rFonts w:ascii="Arial" w:hAnsi="Arial"/>
          <w:sz w:val="32"/>
        </w:rPr>
        <w:t xml:space="preserve">For </w:t>
      </w:r>
      <w:r w:rsidR="00BE73F9" w:rsidRPr="00294A8B">
        <w:rPr>
          <w:rFonts w:ascii="Arial" w:hAnsi="Arial"/>
          <w:sz w:val="32"/>
        </w:rPr>
        <w:t>the Druid Hills Civic Association</w:t>
      </w:r>
    </w:p>
    <w:p w14:paraId="36BB3569" w14:textId="77777777" w:rsidR="0004390D" w:rsidRPr="00A7169A" w:rsidRDefault="0004390D" w:rsidP="00A7169A">
      <w:pPr>
        <w:pStyle w:val="Heading2"/>
        <w:spacing w:after="240"/>
        <w:jc w:val="both"/>
      </w:pPr>
    </w:p>
    <w:p w14:paraId="46FCD8DB" w14:textId="77777777" w:rsidR="0004390D" w:rsidRDefault="0004390D" w:rsidP="00A7169A">
      <w:pPr>
        <w:pStyle w:val="Heading2"/>
        <w:spacing w:after="240"/>
        <w:jc w:val="both"/>
      </w:pPr>
      <w:r>
        <w:t>Purpose</w:t>
      </w:r>
    </w:p>
    <w:p w14:paraId="6D182FFC" w14:textId="77777777" w:rsidR="0004390D" w:rsidRDefault="0004390D" w:rsidP="00A7169A">
      <w:pPr>
        <w:pStyle w:val="BodyText2"/>
        <w:spacing w:after="240"/>
        <w:ind w:right="-43"/>
        <w:jc w:val="both"/>
      </w:pPr>
      <w:r>
        <w:t xml:space="preserve">The Board of Directors of </w:t>
      </w:r>
      <w:r w:rsidR="00BE73F9">
        <w:t>the Druid Hills Civic Association</w:t>
      </w:r>
      <w:r>
        <w:t xml:space="preserve"> </w:t>
      </w:r>
      <w:r w:rsidR="00BE73F9">
        <w:t xml:space="preserve">(“DHCA”) </w:t>
      </w:r>
      <w:r>
        <w:t xml:space="preserve">recognizes that </w:t>
      </w:r>
      <w:r w:rsidR="00BE73F9">
        <w:t xml:space="preserve">officers, </w:t>
      </w:r>
      <w:r>
        <w:t xml:space="preserve">board members, </w:t>
      </w:r>
      <w:r w:rsidR="00BE73F9">
        <w:t>and committee members</w:t>
      </w:r>
      <w:r>
        <w:t xml:space="preserve"> (“</w:t>
      </w:r>
      <w:proofErr w:type="spellStart"/>
      <w:r w:rsidR="00BE73F9">
        <w:t>Members</w:t>
      </w:r>
      <w:proofErr w:type="spellEnd"/>
      <w:r>
        <w:t xml:space="preserve">”) may be required to incur expenses from time to time to conduct </w:t>
      </w:r>
      <w:r w:rsidR="00BE73F9">
        <w:t>approved activities</w:t>
      </w:r>
      <w:r>
        <w:t xml:space="preserve"> and to further the mission of this nonprofit organization</w:t>
      </w:r>
      <w:r w:rsidR="00805F56">
        <w:t xml:space="preserve">. </w:t>
      </w:r>
      <w:r w:rsidR="00A7169A">
        <w:t xml:space="preserve"> </w:t>
      </w:r>
      <w:r>
        <w:t>The purpose of this Policy is to ensure that (</w:t>
      </w:r>
      <w:proofErr w:type="spellStart"/>
      <w:r>
        <w:t>a</w:t>
      </w:r>
      <w:proofErr w:type="spellEnd"/>
      <w:r>
        <w:t xml:space="preserve">) adequate cost controls are in place, (b) expenditures are appropriate, and (c) a uniform and consistent approach </w:t>
      </w:r>
      <w:r w:rsidR="00877600">
        <w:t xml:space="preserve">exists </w:t>
      </w:r>
      <w:r>
        <w:t xml:space="preserve">for the timely reimbursement of authorized expenses incurred by </w:t>
      </w:r>
      <w:r w:rsidR="00BE73F9">
        <w:t>Members</w:t>
      </w:r>
      <w:r w:rsidR="00805F56">
        <w:t xml:space="preserve">. </w:t>
      </w:r>
      <w:r w:rsidR="00A7169A">
        <w:t xml:space="preserve"> </w:t>
      </w:r>
      <w:r>
        <w:t xml:space="preserve">It is the policy of </w:t>
      </w:r>
      <w:r w:rsidR="00BE73F9">
        <w:t>the DHCA</w:t>
      </w:r>
      <w:r>
        <w:t xml:space="preserve"> to reimburse only reasonable and necessary expenses actually incurred by </w:t>
      </w:r>
      <w:r w:rsidR="00BE73F9">
        <w:t>Members</w:t>
      </w:r>
      <w:r>
        <w:t>.</w:t>
      </w:r>
    </w:p>
    <w:p w14:paraId="53F5BC00" w14:textId="77777777" w:rsidR="0004390D" w:rsidRDefault="0004390D" w:rsidP="00A7169A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When incurring expenses, </w:t>
      </w:r>
      <w:r w:rsidR="00BE73F9">
        <w:rPr>
          <w:rFonts w:ascii="Arial" w:hAnsi="Arial"/>
        </w:rPr>
        <w:t>the DHCA</w:t>
      </w:r>
      <w:r>
        <w:rPr>
          <w:rFonts w:ascii="Arial" w:hAnsi="Arial"/>
        </w:rPr>
        <w:t xml:space="preserve"> expects </w:t>
      </w:r>
      <w:r w:rsidR="00BE73F9">
        <w:rPr>
          <w:rFonts w:ascii="Arial" w:hAnsi="Arial"/>
        </w:rPr>
        <w:t>Members</w:t>
      </w:r>
      <w:r>
        <w:rPr>
          <w:rFonts w:ascii="Arial" w:hAnsi="Arial"/>
        </w:rPr>
        <w:t xml:space="preserve"> to:</w:t>
      </w:r>
    </w:p>
    <w:p w14:paraId="153A23BE" w14:textId="77777777" w:rsidR="0004390D" w:rsidRDefault="0004390D" w:rsidP="00294A8B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Exercise discretion and good business judgment with respect to those expenses.</w:t>
      </w:r>
    </w:p>
    <w:p w14:paraId="7279FE65" w14:textId="77777777" w:rsidR="0004390D" w:rsidRDefault="0004390D" w:rsidP="00294A8B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Be cost conscious and spend money as carefully and judiciously as the individual would spend his or her own funds.</w:t>
      </w:r>
    </w:p>
    <w:p w14:paraId="4D2168BE" w14:textId="77777777" w:rsidR="0004390D" w:rsidRDefault="0004390D" w:rsidP="00294A8B">
      <w:pPr>
        <w:numPr>
          <w:ilvl w:val="0"/>
          <w:numId w:val="6"/>
        </w:numPr>
        <w:spacing w:after="240"/>
        <w:ind w:right="144"/>
        <w:jc w:val="both"/>
        <w:rPr>
          <w:rFonts w:ascii="Arial" w:hAnsi="Arial"/>
        </w:rPr>
      </w:pPr>
      <w:r>
        <w:rPr>
          <w:rFonts w:ascii="Arial" w:hAnsi="Arial"/>
        </w:rPr>
        <w:t>Report expenses, supported by required documentation, as they were actually spent.</w:t>
      </w:r>
    </w:p>
    <w:p w14:paraId="15BC2B33" w14:textId="77777777" w:rsidR="00A7169A" w:rsidRDefault="00A7169A" w:rsidP="00A7169A">
      <w:pPr>
        <w:pStyle w:val="Heading2"/>
        <w:spacing w:after="240"/>
        <w:jc w:val="both"/>
      </w:pPr>
    </w:p>
    <w:p w14:paraId="6ED205C3" w14:textId="77777777" w:rsidR="0004390D" w:rsidRDefault="0004390D" w:rsidP="00A7169A">
      <w:pPr>
        <w:pStyle w:val="Heading2"/>
        <w:spacing w:after="240"/>
        <w:jc w:val="both"/>
      </w:pPr>
      <w:r>
        <w:t>Expense Report</w:t>
      </w:r>
    </w:p>
    <w:p w14:paraId="0A33F990" w14:textId="77777777" w:rsidR="00DE153D" w:rsidRDefault="0004390D" w:rsidP="00DE153D">
      <w:pPr>
        <w:pStyle w:val="BodyText2"/>
        <w:spacing w:after="240"/>
        <w:ind w:right="144"/>
        <w:jc w:val="both"/>
      </w:pPr>
      <w:r>
        <w:t xml:space="preserve">Expenses will not be reimbursed unless the </w:t>
      </w:r>
      <w:r w:rsidR="00877600">
        <w:t>Member</w:t>
      </w:r>
      <w:r>
        <w:t xml:space="preserve"> requesting reimbursement submits a written Expense Report</w:t>
      </w:r>
      <w:r w:rsidR="00805F56">
        <w:t xml:space="preserve">. </w:t>
      </w:r>
      <w:r w:rsidR="00294A8B">
        <w:t xml:space="preserve"> </w:t>
      </w:r>
      <w:r w:rsidR="00F31E7A">
        <w:t>A separate Expense Report should be submitted for each activity if your expenses involve more than one activity.</w:t>
      </w:r>
      <w:r w:rsidR="00DE153D">
        <w:br/>
      </w:r>
      <w:r w:rsidR="00DE153D">
        <w:br w:type="page"/>
      </w:r>
    </w:p>
    <w:p w14:paraId="06F9B633" w14:textId="77777777" w:rsidR="00294A8B" w:rsidRDefault="0004390D" w:rsidP="00A7169A">
      <w:pPr>
        <w:pStyle w:val="BodyText2"/>
        <w:spacing w:after="240"/>
        <w:ind w:right="144"/>
        <w:jc w:val="both"/>
      </w:pPr>
      <w:r>
        <w:lastRenderedPageBreak/>
        <w:t>The Expense Report, which sh</w:t>
      </w:r>
      <w:r w:rsidR="00BE73F9">
        <w:t>ould</w:t>
      </w:r>
      <w:r>
        <w:t xml:space="preserve"> be submitted within </w:t>
      </w:r>
      <w:r w:rsidR="00BE73F9">
        <w:t xml:space="preserve">one </w:t>
      </w:r>
      <w:r w:rsidR="00294A8B">
        <w:t xml:space="preserve">(1) </w:t>
      </w:r>
      <w:r w:rsidR="00BE73F9">
        <w:t>month</w:t>
      </w:r>
      <w:r>
        <w:t xml:space="preserve"> of the completion of </w:t>
      </w:r>
      <w:r w:rsidR="00BE73F9">
        <w:t>the activity</w:t>
      </w:r>
      <w:r w:rsidR="00A7169A">
        <w:t>,</w:t>
      </w:r>
      <w:r>
        <w:t xml:space="preserve"> must include:</w:t>
      </w:r>
    </w:p>
    <w:p w14:paraId="34CF6E70" w14:textId="77777777" w:rsidR="0004390D" w:rsidRDefault="00F31E7A" w:rsidP="00DE153D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877600">
        <w:rPr>
          <w:rFonts w:ascii="Arial" w:hAnsi="Arial"/>
        </w:rPr>
        <w:t>Member</w:t>
      </w:r>
      <w:r>
        <w:rPr>
          <w:rFonts w:ascii="Arial" w:hAnsi="Arial"/>
        </w:rPr>
        <w:t>’s name</w:t>
      </w:r>
      <w:r w:rsidR="00877600">
        <w:rPr>
          <w:rFonts w:ascii="Arial" w:hAnsi="Arial"/>
        </w:rPr>
        <w:t>,</w:t>
      </w:r>
    </w:p>
    <w:p w14:paraId="14CC831A" w14:textId="77777777" w:rsidR="00F31E7A" w:rsidRDefault="00F31E7A" w:rsidP="00294A8B">
      <w:pPr>
        <w:numPr>
          <w:ilvl w:val="0"/>
          <w:numId w:val="6"/>
        </w:numPr>
        <w:spacing w:after="160"/>
        <w:jc w:val="both"/>
        <w:rPr>
          <w:rFonts w:ascii="Arial" w:hAnsi="Arial"/>
        </w:rPr>
      </w:pPr>
      <w:r>
        <w:rPr>
          <w:rFonts w:ascii="Arial" w:hAnsi="Arial"/>
        </w:rPr>
        <w:t>The related activity:</w:t>
      </w:r>
    </w:p>
    <w:p w14:paraId="04CE29B5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Home Tour – Organizational, Operational, Security, Design, Printing, Signage, Other</w:t>
      </w:r>
      <w:r w:rsidR="008D081A">
        <w:rPr>
          <w:rFonts w:ascii="Arial" w:hAnsi="Arial"/>
        </w:rPr>
        <w:t xml:space="preserve"> (choose one)</w:t>
      </w:r>
    </w:p>
    <w:p w14:paraId="7422AD23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Artist Market – Organizational, Operational, Security, Design, Printing, Signage, Other</w:t>
      </w:r>
      <w:r w:rsidR="008D081A">
        <w:rPr>
          <w:rFonts w:ascii="Arial" w:hAnsi="Arial"/>
        </w:rPr>
        <w:t xml:space="preserve"> (choose one)</w:t>
      </w:r>
    </w:p>
    <w:p w14:paraId="7159143E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Parents Network</w:t>
      </w:r>
    </w:p>
    <w:p w14:paraId="016A8A89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July 4</w:t>
      </w:r>
    </w:p>
    <w:p w14:paraId="6F514E8F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Druid Hills Day/Halloween Party</w:t>
      </w:r>
    </w:p>
    <w:p w14:paraId="1D3FA4E9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Druid Hills Yard Sale</w:t>
      </w:r>
    </w:p>
    <w:p w14:paraId="2DA63F4F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Division #</w:t>
      </w:r>
    </w:p>
    <w:p w14:paraId="5DD78A2C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Burbanck</w:t>
      </w:r>
      <w:proofErr w:type="spellEnd"/>
      <w:r>
        <w:rPr>
          <w:rFonts w:ascii="Arial" w:hAnsi="Arial"/>
        </w:rPr>
        <w:t xml:space="preserve"> Park</w:t>
      </w:r>
    </w:p>
    <w:p w14:paraId="30DC96F9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Lullwater</w:t>
      </w:r>
      <w:proofErr w:type="spellEnd"/>
      <w:r>
        <w:rPr>
          <w:rFonts w:ascii="Arial" w:hAnsi="Arial"/>
        </w:rPr>
        <w:t xml:space="preserve"> Roundabout</w:t>
      </w:r>
    </w:p>
    <w:p w14:paraId="199891E5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Other Parks, Greenspace &amp; Watershed</w:t>
      </w:r>
    </w:p>
    <w:p w14:paraId="0D21C3F4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Land Use, Planning, &amp; Zoning</w:t>
      </w:r>
    </w:p>
    <w:p w14:paraId="63671F3C" w14:textId="77777777" w:rsidR="00625693" w:rsidRDefault="00625693" w:rsidP="00294A8B">
      <w:pPr>
        <w:numPr>
          <w:ilvl w:val="3"/>
          <w:numId w:val="7"/>
        </w:numPr>
        <w:spacing w:after="160"/>
        <w:ind w:right="234"/>
        <w:jc w:val="both"/>
        <w:rPr>
          <w:rFonts w:ascii="Arial" w:hAnsi="Arial"/>
        </w:rPr>
      </w:pPr>
      <w:r>
        <w:rPr>
          <w:rFonts w:ascii="Arial" w:hAnsi="Arial"/>
        </w:rPr>
        <w:t>Historic Preservation</w:t>
      </w:r>
    </w:p>
    <w:p w14:paraId="06263876" w14:textId="77777777" w:rsidR="00625693" w:rsidRDefault="00625693" w:rsidP="00294A8B">
      <w:pPr>
        <w:numPr>
          <w:ilvl w:val="3"/>
          <w:numId w:val="7"/>
        </w:numPr>
        <w:spacing w:after="240"/>
        <w:ind w:right="234"/>
        <w:jc w:val="both"/>
        <w:rPr>
          <w:rFonts w:ascii="Arial" w:hAnsi="Arial"/>
        </w:rPr>
      </w:pPr>
      <w:r>
        <w:rPr>
          <w:rFonts w:ascii="Arial" w:hAnsi="Arial"/>
        </w:rPr>
        <w:t>Other (specify)</w:t>
      </w:r>
    </w:p>
    <w:p w14:paraId="0350BD6B" w14:textId="77777777" w:rsidR="0004390D" w:rsidRDefault="00F31E7A" w:rsidP="00294A8B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(In the case of Entertainment or Business Meetings) The business </w:t>
      </w:r>
      <w:r w:rsidR="00877600">
        <w:rPr>
          <w:rFonts w:ascii="Arial" w:hAnsi="Arial"/>
        </w:rPr>
        <w:t>purpose and matter(s) discussed,</w:t>
      </w:r>
    </w:p>
    <w:p w14:paraId="4B7F6E56" w14:textId="77777777" w:rsidR="00F31E7A" w:rsidRDefault="00F31E7A" w:rsidP="00F31E7A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An itemized list of all expenses for which reimbursement is requested, including the date, description, and amount</w:t>
      </w:r>
      <w:r w:rsidR="00877600">
        <w:rPr>
          <w:rFonts w:ascii="Arial" w:hAnsi="Arial"/>
        </w:rPr>
        <w:t>,</w:t>
      </w:r>
    </w:p>
    <w:p w14:paraId="72B8C97C" w14:textId="77777777" w:rsidR="00A34A79" w:rsidRDefault="00F31E7A" w:rsidP="00F31E7A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877600">
        <w:rPr>
          <w:rFonts w:ascii="Arial" w:hAnsi="Arial"/>
        </w:rPr>
        <w:t>Member</w:t>
      </w:r>
      <w:r>
        <w:rPr>
          <w:rFonts w:ascii="Arial" w:hAnsi="Arial"/>
        </w:rPr>
        <w:t>’s signature,</w:t>
      </w:r>
    </w:p>
    <w:p w14:paraId="36168EA3" w14:textId="77777777" w:rsidR="00A34A79" w:rsidRDefault="00A34A79" w:rsidP="00F31E7A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The date of submission,</w:t>
      </w:r>
    </w:p>
    <w:p w14:paraId="1A6ACEF8" w14:textId="77777777" w:rsidR="00F31E7A" w:rsidRDefault="00A34A79" w:rsidP="00F31E7A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Mailing address for check reimbursement,</w:t>
      </w:r>
      <w:r w:rsidR="00F31E7A">
        <w:rPr>
          <w:rFonts w:ascii="Arial" w:hAnsi="Arial"/>
        </w:rPr>
        <w:t xml:space="preserve"> and</w:t>
      </w:r>
    </w:p>
    <w:p w14:paraId="0E92CC13" w14:textId="77777777" w:rsidR="00F31E7A" w:rsidRDefault="00A34A79" w:rsidP="00F31E7A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 xml:space="preserve">(in the case of an activity where you are working in support of a project or committee chair) </w:t>
      </w:r>
      <w:r w:rsidR="00F31E7A">
        <w:rPr>
          <w:rFonts w:ascii="Arial" w:hAnsi="Arial"/>
        </w:rPr>
        <w:t xml:space="preserve">The </w:t>
      </w:r>
      <w:r>
        <w:rPr>
          <w:rFonts w:ascii="Arial" w:hAnsi="Arial"/>
        </w:rPr>
        <w:t>Supervisor’s signature</w:t>
      </w:r>
      <w:r w:rsidR="00F31E7A">
        <w:rPr>
          <w:rFonts w:ascii="Arial" w:hAnsi="Arial"/>
        </w:rPr>
        <w:t>.</w:t>
      </w:r>
    </w:p>
    <w:p w14:paraId="30ABAF6C" w14:textId="77777777" w:rsidR="00DE153D" w:rsidRDefault="00DE153D">
      <w:pPr>
        <w:rPr>
          <w:rFonts w:ascii="Arial" w:hAnsi="Arial"/>
        </w:rPr>
      </w:pPr>
    </w:p>
    <w:p w14:paraId="457596C1" w14:textId="77777777" w:rsidR="00A34A79" w:rsidRDefault="00A34A79">
      <w:pPr>
        <w:rPr>
          <w:rFonts w:ascii="Arial" w:hAnsi="Arial"/>
        </w:rPr>
      </w:pPr>
    </w:p>
    <w:p w14:paraId="4B253FC2" w14:textId="77777777" w:rsidR="0004390D" w:rsidRDefault="0004390D" w:rsidP="00A7169A">
      <w:pPr>
        <w:pStyle w:val="Heading2"/>
        <w:spacing w:after="240"/>
        <w:jc w:val="both"/>
      </w:pPr>
      <w:r>
        <w:t>Receipts</w:t>
      </w:r>
    </w:p>
    <w:p w14:paraId="6F0BC08D" w14:textId="101302EA" w:rsidR="0004390D" w:rsidRDefault="0004390D" w:rsidP="00A7169A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Receipts are required for all expenditures</w:t>
      </w:r>
      <w:r w:rsidR="00805F56">
        <w:rPr>
          <w:rFonts w:ascii="Arial" w:hAnsi="Arial"/>
        </w:rPr>
        <w:t xml:space="preserve">. </w:t>
      </w:r>
      <w:r w:rsidR="00294A8B">
        <w:rPr>
          <w:rFonts w:ascii="Arial" w:hAnsi="Arial"/>
        </w:rPr>
        <w:t xml:space="preserve"> </w:t>
      </w:r>
      <w:r>
        <w:rPr>
          <w:rFonts w:ascii="Arial" w:hAnsi="Arial"/>
        </w:rPr>
        <w:t>No expense in excess of $</w:t>
      </w:r>
      <w:r w:rsidR="00440949">
        <w:rPr>
          <w:rFonts w:ascii="Arial" w:hAnsi="Arial"/>
        </w:rPr>
        <w:t>25.00</w:t>
      </w:r>
      <w:r>
        <w:rPr>
          <w:rFonts w:ascii="Arial" w:hAnsi="Arial"/>
        </w:rPr>
        <w:t xml:space="preserve"> will be reimbursed to </w:t>
      </w:r>
      <w:r w:rsidR="00440949">
        <w:rPr>
          <w:rFonts w:ascii="Arial" w:hAnsi="Arial"/>
        </w:rPr>
        <w:t>Members</w:t>
      </w:r>
      <w:r>
        <w:rPr>
          <w:rFonts w:ascii="Arial" w:hAnsi="Arial"/>
        </w:rPr>
        <w:t xml:space="preserve"> unless the individual requesting reimbursement submits with the Expense Report written receipts from each vendor showing the vendor’s name, a description of the services provided (if not otherwise obvious), the date, and the total expenses, including tips (if applicable).</w:t>
      </w:r>
      <w:r w:rsidR="008B6420">
        <w:rPr>
          <w:rFonts w:ascii="Arial" w:hAnsi="Arial"/>
        </w:rPr>
        <w:t xml:space="preserve"> </w:t>
      </w:r>
      <w:r w:rsidR="008754B8">
        <w:rPr>
          <w:rFonts w:ascii="Arial" w:hAnsi="Arial"/>
        </w:rPr>
        <w:t xml:space="preserve">A credit card receipt or </w:t>
      </w:r>
      <w:r w:rsidR="00440949">
        <w:rPr>
          <w:rFonts w:ascii="Arial" w:hAnsi="Arial"/>
        </w:rPr>
        <w:t xml:space="preserve">bank </w:t>
      </w:r>
      <w:r w:rsidR="008754B8">
        <w:rPr>
          <w:rFonts w:ascii="Arial" w:hAnsi="Arial"/>
        </w:rPr>
        <w:t>statement may be used to document the vendor and date of an expense, provided other required details of the expenditure are fully documented.</w:t>
      </w:r>
    </w:p>
    <w:p w14:paraId="30E6E193" w14:textId="77777777" w:rsidR="00A7169A" w:rsidRPr="00DE153D" w:rsidRDefault="00A7169A" w:rsidP="00DE153D">
      <w:pPr>
        <w:pStyle w:val="Heading2"/>
        <w:spacing w:after="240"/>
        <w:jc w:val="both"/>
      </w:pPr>
    </w:p>
    <w:p w14:paraId="2468A416" w14:textId="77777777" w:rsidR="00F31E7A" w:rsidRDefault="00F31E7A" w:rsidP="00F31E7A">
      <w:pPr>
        <w:pStyle w:val="Heading2"/>
        <w:spacing w:after="240"/>
        <w:jc w:val="both"/>
      </w:pPr>
      <w:r>
        <w:t>Preapproval</w:t>
      </w:r>
      <w:r w:rsidR="00EB3810">
        <w:t xml:space="preserve"> Requirements</w:t>
      </w:r>
    </w:p>
    <w:p w14:paraId="5D6BB81B" w14:textId="77777777" w:rsidR="00F31E7A" w:rsidRDefault="00EB3810" w:rsidP="00F31E7A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Any</w:t>
      </w:r>
      <w:r w:rsidR="00F31E7A">
        <w:rPr>
          <w:rFonts w:ascii="Arial" w:hAnsi="Arial"/>
        </w:rPr>
        <w:t xml:space="preserve"> expenditure</w:t>
      </w:r>
      <w:r>
        <w:rPr>
          <w:rFonts w:ascii="Arial" w:hAnsi="Arial"/>
        </w:rPr>
        <w:t xml:space="preserve"> in excess of $500 must be preapproved by the DHCA President or Treasurer.</w:t>
      </w:r>
    </w:p>
    <w:p w14:paraId="0882D507" w14:textId="77777777" w:rsidR="00F31E7A" w:rsidRPr="00DE153D" w:rsidRDefault="00F31E7A" w:rsidP="00DE153D">
      <w:pPr>
        <w:pStyle w:val="Heading2"/>
        <w:spacing w:after="240"/>
        <w:jc w:val="both"/>
      </w:pPr>
    </w:p>
    <w:p w14:paraId="1E3332A1" w14:textId="77777777" w:rsidR="00E546AA" w:rsidRPr="00BC26BE" w:rsidRDefault="00E546AA" w:rsidP="00A7169A">
      <w:pPr>
        <w:spacing w:after="240"/>
        <w:jc w:val="both"/>
        <w:rPr>
          <w:rFonts w:ascii="Arial" w:hAnsi="Arial" w:cs="Arial"/>
          <w:b/>
        </w:rPr>
      </w:pPr>
      <w:r w:rsidRPr="00BC26BE">
        <w:rPr>
          <w:rFonts w:ascii="Arial" w:hAnsi="Arial" w:cs="Arial"/>
          <w:b/>
        </w:rPr>
        <w:t>Entertainment and Business Meetings</w:t>
      </w:r>
    </w:p>
    <w:p w14:paraId="2D2A1019" w14:textId="77777777" w:rsidR="00E546AA" w:rsidRDefault="00E546AA" w:rsidP="00A7169A">
      <w:p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Reasonable expenses incurred for organization/business meetings or other types of business-related entertainment are reimbursable but must include the Member’s name, activity, date, description, and amount (see above) as well as:</w:t>
      </w:r>
    </w:p>
    <w:p w14:paraId="41B85F1B" w14:textId="77777777" w:rsidR="00E546AA" w:rsidRDefault="00E546AA" w:rsidP="00294A8B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Date and place of entertainment</w:t>
      </w:r>
      <w:r w:rsidR="00877600">
        <w:rPr>
          <w:rFonts w:ascii="Arial" w:hAnsi="Arial"/>
        </w:rPr>
        <w:t xml:space="preserve"> and</w:t>
      </w:r>
    </w:p>
    <w:p w14:paraId="59256859" w14:textId="77777777" w:rsidR="00E546AA" w:rsidRDefault="00E546AA" w:rsidP="00294A8B">
      <w:pPr>
        <w:numPr>
          <w:ilvl w:val="0"/>
          <w:numId w:val="6"/>
        </w:numPr>
        <w:spacing w:after="240"/>
        <w:jc w:val="both"/>
        <w:rPr>
          <w:rFonts w:ascii="Arial" w:hAnsi="Arial"/>
        </w:rPr>
      </w:pPr>
      <w:r>
        <w:rPr>
          <w:rFonts w:ascii="Arial" w:hAnsi="Arial"/>
        </w:rPr>
        <w:t>A description of the business purpose for the activity including the specific business matter discussed</w:t>
      </w:r>
      <w:r w:rsidR="00877600">
        <w:rPr>
          <w:rFonts w:ascii="Arial" w:hAnsi="Arial"/>
        </w:rPr>
        <w:t>.</w:t>
      </w:r>
    </w:p>
    <w:p w14:paraId="0B20FA7F" w14:textId="77777777" w:rsidR="00E546AA" w:rsidRPr="00294A8B" w:rsidRDefault="00E546AA" w:rsidP="00A7169A">
      <w:pPr>
        <w:spacing w:after="240"/>
        <w:jc w:val="both"/>
        <w:rPr>
          <w:rFonts w:ascii="Arial" w:hAnsi="Arial"/>
          <w:b/>
        </w:rPr>
      </w:pPr>
    </w:p>
    <w:p w14:paraId="0B369DA7" w14:textId="77777777" w:rsidR="0004390D" w:rsidRDefault="0004390D" w:rsidP="00A7169A">
      <w:pPr>
        <w:spacing w:after="240"/>
        <w:jc w:val="both"/>
      </w:pPr>
      <w:r w:rsidRPr="00BC26BE">
        <w:rPr>
          <w:rFonts w:ascii="Arial" w:hAnsi="Arial" w:cs="Arial"/>
          <w:b/>
        </w:rPr>
        <w:t xml:space="preserve">Travel </w:t>
      </w:r>
      <w:r w:rsidR="001706E1">
        <w:rPr>
          <w:rFonts w:ascii="Arial" w:hAnsi="Arial" w:cs="Arial"/>
          <w:b/>
        </w:rPr>
        <w:t xml:space="preserve">Expense </w:t>
      </w:r>
      <w:r w:rsidRPr="00BC26BE">
        <w:rPr>
          <w:rFonts w:ascii="Arial" w:hAnsi="Arial" w:cs="Arial"/>
          <w:b/>
        </w:rPr>
        <w:t>Requirements</w:t>
      </w:r>
    </w:p>
    <w:p w14:paraId="494AB608" w14:textId="77777777" w:rsidR="0004390D" w:rsidRDefault="0004390D" w:rsidP="00A7169A">
      <w:pPr>
        <w:pStyle w:val="Heading3"/>
        <w:spacing w:after="240"/>
        <w:jc w:val="both"/>
        <w:rPr>
          <w:rFonts w:ascii="Arial" w:hAnsi="Arial"/>
          <w:i w:val="0"/>
        </w:rPr>
      </w:pPr>
      <w:r>
        <w:rPr>
          <w:rFonts w:ascii="Arial" w:hAnsi="Arial"/>
          <w:i w:val="0"/>
        </w:rPr>
        <w:t>I</w:t>
      </w:r>
      <w:r w:rsidR="001706E1">
        <w:rPr>
          <w:rFonts w:ascii="Arial" w:hAnsi="Arial"/>
          <w:i w:val="0"/>
        </w:rPr>
        <w:t xml:space="preserve">t is not anticipated that travel expenses will be incurred or reimbursed, including air fare, taxi, hotel, meals, entertainment, mileage, parking, and other travel-related expenses.  However, if a Member anticipates </w:t>
      </w:r>
      <w:r w:rsidR="00E546AA">
        <w:rPr>
          <w:rFonts w:ascii="Arial" w:hAnsi="Arial"/>
          <w:i w:val="0"/>
        </w:rPr>
        <w:t>incurring such expenses, please contact the Treasurer.  Special Internal Revenue Service rules apply.</w:t>
      </w:r>
    </w:p>
    <w:p w14:paraId="52362ABF" w14:textId="77777777" w:rsidR="00DE153D" w:rsidRDefault="00DE153D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0312B310" w14:textId="77777777" w:rsidR="007B4E92" w:rsidRDefault="007B4E92" w:rsidP="007B4E92">
      <w:pPr>
        <w:spacing w:after="240"/>
        <w:jc w:val="both"/>
      </w:pPr>
      <w:r>
        <w:rPr>
          <w:rFonts w:ascii="Arial" w:hAnsi="Arial" w:cs="Arial"/>
          <w:b/>
        </w:rPr>
        <w:lastRenderedPageBreak/>
        <w:t>Submitting Instructions</w:t>
      </w:r>
    </w:p>
    <w:p w14:paraId="7F6C1FD6" w14:textId="2592D067" w:rsidR="007B4E92" w:rsidRPr="007B4E92" w:rsidRDefault="007B4E92" w:rsidP="007B4E92">
      <w:pPr>
        <w:pStyle w:val="Heading3"/>
        <w:spacing w:after="240"/>
        <w:jc w:val="both"/>
        <w:rPr>
          <w:rFonts w:ascii="Arial" w:hAnsi="Arial"/>
          <w:i w:val="0"/>
        </w:rPr>
      </w:pPr>
      <w:r w:rsidRPr="007B4E92">
        <w:rPr>
          <w:rFonts w:ascii="Arial" w:hAnsi="Arial"/>
          <w:i w:val="0"/>
        </w:rPr>
        <w:t xml:space="preserve">Completed </w:t>
      </w:r>
      <w:r w:rsidR="005A55D2">
        <w:rPr>
          <w:rFonts w:ascii="Arial" w:hAnsi="Arial"/>
          <w:i w:val="0"/>
        </w:rPr>
        <w:t>E</w:t>
      </w:r>
      <w:r w:rsidRPr="007B4E92">
        <w:rPr>
          <w:rFonts w:ascii="Arial" w:hAnsi="Arial"/>
          <w:i w:val="0"/>
        </w:rPr>
        <w:t xml:space="preserve">xpense </w:t>
      </w:r>
      <w:r w:rsidR="005A55D2">
        <w:rPr>
          <w:rFonts w:ascii="Arial" w:hAnsi="Arial"/>
          <w:i w:val="0"/>
        </w:rPr>
        <w:t>R</w:t>
      </w:r>
      <w:r w:rsidRPr="007B4E92">
        <w:rPr>
          <w:rFonts w:ascii="Arial" w:hAnsi="Arial"/>
          <w:i w:val="0"/>
        </w:rPr>
        <w:t xml:space="preserve">eports, with </w:t>
      </w:r>
      <w:r w:rsidR="008B6420">
        <w:rPr>
          <w:rFonts w:ascii="Arial" w:hAnsi="Arial"/>
          <w:i w:val="0"/>
        </w:rPr>
        <w:t xml:space="preserve">scanned copies of </w:t>
      </w:r>
      <w:r w:rsidRPr="007B4E92">
        <w:rPr>
          <w:rFonts w:ascii="Arial" w:hAnsi="Arial"/>
          <w:i w:val="0"/>
        </w:rPr>
        <w:t xml:space="preserve">receipts attached, </w:t>
      </w:r>
      <w:r w:rsidR="005D426D">
        <w:rPr>
          <w:rFonts w:ascii="Arial" w:hAnsi="Arial"/>
          <w:i w:val="0"/>
        </w:rPr>
        <w:t>should be</w:t>
      </w:r>
      <w:r w:rsidRPr="007B4E92">
        <w:rPr>
          <w:rFonts w:ascii="Arial" w:hAnsi="Arial"/>
          <w:i w:val="0"/>
        </w:rPr>
        <w:t xml:space="preserve"> </w:t>
      </w:r>
      <w:r w:rsidR="008B6420">
        <w:rPr>
          <w:rFonts w:ascii="Arial" w:hAnsi="Arial"/>
          <w:i w:val="0"/>
        </w:rPr>
        <w:t>e</w:t>
      </w:r>
      <w:r w:rsidRPr="007B4E92">
        <w:rPr>
          <w:rFonts w:ascii="Arial" w:hAnsi="Arial"/>
          <w:i w:val="0"/>
        </w:rPr>
        <w:t>mailed to</w:t>
      </w:r>
      <w:r w:rsidR="008B6420">
        <w:rPr>
          <w:rFonts w:ascii="Arial" w:hAnsi="Arial"/>
          <w:i w:val="0"/>
        </w:rPr>
        <w:t xml:space="preserve"> </w:t>
      </w:r>
      <w:hyperlink r:id="rId9" w:history="1">
        <w:r w:rsidR="008B6420" w:rsidRPr="00966BE9">
          <w:rPr>
            <w:rStyle w:val="Hyperlink"/>
            <w:rFonts w:ascii="Arial" w:hAnsi="Arial"/>
            <w:i w:val="0"/>
          </w:rPr>
          <w:t>treasurer@druidhills.org</w:t>
        </w:r>
      </w:hyperlink>
      <w:r w:rsidR="008B6420">
        <w:rPr>
          <w:rFonts w:ascii="Arial" w:hAnsi="Arial"/>
          <w:i w:val="0"/>
        </w:rPr>
        <w:t xml:space="preserve"> OR mailed to:</w:t>
      </w:r>
    </w:p>
    <w:p w14:paraId="720E4955" w14:textId="77777777" w:rsidR="00AD1F6C" w:rsidRDefault="007B4E92" w:rsidP="00AD1F6C">
      <w:pPr>
        <w:numPr>
          <w:ilvl w:val="0"/>
          <w:numId w:val="6"/>
        </w:numPr>
        <w:spacing w:after="120"/>
        <w:rPr>
          <w:rFonts w:ascii="Arial" w:hAnsi="Arial"/>
        </w:rPr>
      </w:pPr>
      <w:r w:rsidRPr="00AD1F6C">
        <w:rPr>
          <w:rFonts w:ascii="Arial" w:hAnsi="Arial"/>
        </w:rPr>
        <w:t>Druid Hills Civic Association</w:t>
      </w:r>
      <w:bookmarkStart w:id="0" w:name="_GoBack"/>
      <w:bookmarkEnd w:id="0"/>
      <w:r w:rsidRPr="00AD1F6C">
        <w:rPr>
          <w:rFonts w:ascii="Arial" w:hAnsi="Arial"/>
        </w:rPr>
        <w:br/>
        <w:t>P.O. Box 363</w:t>
      </w:r>
      <w:r w:rsidRPr="00AD1F6C">
        <w:rPr>
          <w:rFonts w:ascii="Arial" w:hAnsi="Arial"/>
        </w:rPr>
        <w:br/>
        <w:t>Decatur, GA  30031</w:t>
      </w:r>
    </w:p>
    <w:p w14:paraId="292024B6" w14:textId="77777777" w:rsidR="007B4E92" w:rsidRDefault="007B4E92" w:rsidP="00AD1F6C">
      <w:pPr>
        <w:spacing w:after="240"/>
        <w:ind w:left="720"/>
        <w:rPr>
          <w:rFonts w:ascii="Arial" w:hAnsi="Arial"/>
        </w:rPr>
      </w:pPr>
      <w:r w:rsidRPr="00AD1F6C">
        <w:rPr>
          <w:rFonts w:ascii="Arial" w:hAnsi="Arial"/>
        </w:rPr>
        <w:t>Attn:  Treasurer</w:t>
      </w:r>
    </w:p>
    <w:p w14:paraId="3276BFDD" w14:textId="311E037F" w:rsidR="008B6420" w:rsidRPr="00AD1F6C" w:rsidRDefault="008B6420" w:rsidP="008B6420">
      <w:pPr>
        <w:spacing w:after="240"/>
        <w:rPr>
          <w:rFonts w:ascii="Arial" w:hAnsi="Arial"/>
        </w:rPr>
      </w:pPr>
      <w:r>
        <w:rPr>
          <w:rFonts w:ascii="Arial" w:hAnsi="Arial"/>
        </w:rPr>
        <w:t>Checks will be cut on the 15</w:t>
      </w:r>
      <w:r w:rsidRPr="008B6420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and the last day of the month. Emailing ensures that expense reports are received in a timely manner.</w:t>
      </w:r>
    </w:p>
    <w:sectPr w:rsidR="008B6420" w:rsidRPr="00AD1F6C" w:rsidSect="00294A8B">
      <w:headerReference w:type="default" r:id="rId10"/>
      <w:pgSz w:w="12240" w:h="15840" w:code="1"/>
      <w:pgMar w:top="2160" w:right="1728" w:bottom="1440" w:left="1728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6B0C4" w14:textId="77777777" w:rsidR="00D72229" w:rsidRDefault="00D72229">
      <w:r>
        <w:separator/>
      </w:r>
    </w:p>
  </w:endnote>
  <w:endnote w:type="continuationSeparator" w:id="0">
    <w:p w14:paraId="3431B9E6" w14:textId="77777777" w:rsidR="00D72229" w:rsidRDefault="00D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9E098" w14:textId="77777777" w:rsidR="00D72229" w:rsidRDefault="00D72229">
      <w:r>
        <w:separator/>
      </w:r>
    </w:p>
  </w:footnote>
  <w:footnote w:type="continuationSeparator" w:id="0">
    <w:p w14:paraId="44A15D83" w14:textId="77777777" w:rsidR="00D72229" w:rsidRDefault="00D722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50BD" w14:textId="77777777" w:rsidR="00CB227D" w:rsidRDefault="00A7169A" w:rsidP="00294A8B">
    <w:pPr>
      <w:pStyle w:val="Header"/>
      <w:tabs>
        <w:tab w:val="clear" w:pos="4320"/>
        <w:tab w:val="clear" w:pos="8640"/>
      </w:tabs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 xml:space="preserve">DHCA </w:t>
    </w:r>
    <w:r w:rsidR="00CB227D">
      <w:rPr>
        <w:rFonts w:ascii="Arial" w:hAnsi="Arial"/>
        <w:i/>
        <w:sz w:val="20"/>
      </w:rPr>
      <w:t>Expense Reimbursement Policy</w:t>
    </w:r>
  </w:p>
  <w:p w14:paraId="4C084950" w14:textId="77777777" w:rsidR="00CB227D" w:rsidRDefault="00CB227D" w:rsidP="00294A8B">
    <w:pPr>
      <w:pStyle w:val="Header"/>
    </w:pPr>
    <w:r>
      <w:rPr>
        <w:rFonts w:ascii="Arial" w:hAnsi="Arial"/>
        <w:i/>
        <w:sz w:val="20"/>
      </w:rPr>
      <w:t xml:space="preserve">Page </w:t>
    </w:r>
    <w:r w:rsidR="008845CF">
      <w:rPr>
        <w:rFonts w:ascii="Arial" w:hAnsi="Arial"/>
        <w:i/>
        <w:sz w:val="20"/>
      </w:rPr>
      <w:fldChar w:fldCharType="begin"/>
    </w:r>
    <w:r>
      <w:rPr>
        <w:rFonts w:ascii="Arial" w:hAnsi="Arial"/>
        <w:i/>
        <w:sz w:val="20"/>
      </w:rPr>
      <w:instrText xml:space="preserve"> PAGE </w:instrText>
    </w:r>
    <w:r w:rsidR="008845CF">
      <w:rPr>
        <w:rFonts w:ascii="Arial" w:hAnsi="Arial"/>
        <w:i/>
        <w:sz w:val="20"/>
      </w:rPr>
      <w:fldChar w:fldCharType="separate"/>
    </w:r>
    <w:r w:rsidR="008B6420">
      <w:rPr>
        <w:rFonts w:ascii="Arial" w:hAnsi="Arial"/>
        <w:i/>
        <w:noProof/>
        <w:sz w:val="20"/>
      </w:rPr>
      <w:t>4</w:t>
    </w:r>
    <w:r w:rsidR="008845CF">
      <w:rPr>
        <w:rFonts w:ascii="Arial" w:hAnsi="Arial"/>
        <w:i/>
        <w:sz w:val="20"/>
      </w:rPr>
      <w:fldChar w:fldCharType="end"/>
    </w:r>
    <w:r>
      <w:rPr>
        <w:rFonts w:ascii="Arial" w:hAnsi="Arial"/>
        <w:i/>
        <w:sz w:val="20"/>
      </w:rPr>
      <w:t xml:space="preserve"> of </w:t>
    </w:r>
    <w:r w:rsidR="008845CF">
      <w:rPr>
        <w:rFonts w:ascii="Arial" w:hAnsi="Arial"/>
        <w:i/>
        <w:sz w:val="20"/>
      </w:rPr>
      <w:fldChar w:fldCharType="begin"/>
    </w:r>
    <w:r>
      <w:rPr>
        <w:rFonts w:ascii="Arial" w:hAnsi="Arial"/>
        <w:i/>
        <w:sz w:val="20"/>
      </w:rPr>
      <w:instrText xml:space="preserve"> NUMPAGES </w:instrText>
    </w:r>
    <w:r w:rsidR="008845CF">
      <w:rPr>
        <w:rFonts w:ascii="Arial" w:hAnsi="Arial"/>
        <w:i/>
        <w:sz w:val="20"/>
      </w:rPr>
      <w:fldChar w:fldCharType="separate"/>
    </w:r>
    <w:r w:rsidR="008B6420">
      <w:rPr>
        <w:rFonts w:ascii="Arial" w:hAnsi="Arial"/>
        <w:i/>
        <w:noProof/>
        <w:sz w:val="20"/>
      </w:rPr>
      <w:t>4</w:t>
    </w:r>
    <w:r w:rsidR="008845CF">
      <w:rPr>
        <w:rFonts w:ascii="Arial" w:hAnsi="Arial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36A1E"/>
    <w:multiLevelType w:val="hybridMultilevel"/>
    <w:tmpl w:val="B146637C"/>
    <w:lvl w:ilvl="0" w:tplc="B8E0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E0840C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3208B0A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946F64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20"/>
      </w:rPr>
    </w:lvl>
    <w:lvl w:ilvl="4" w:tplc="BBDA4D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550411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972A7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38C8CB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772084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3803BF8"/>
    <w:multiLevelType w:val="hybridMultilevel"/>
    <w:tmpl w:val="D422D6F8"/>
    <w:lvl w:ilvl="0" w:tplc="EDA44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8F36AF8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8EBE981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50E0E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6F0F7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3E48A9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9A6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028B3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114BD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2825515B"/>
    <w:multiLevelType w:val="hybridMultilevel"/>
    <w:tmpl w:val="A79C7D20"/>
    <w:lvl w:ilvl="0" w:tplc="B8E01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E0840C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3208B0A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E52249C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BBDA4DD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550411A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6972A7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38C8CB2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772084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3EA634A5"/>
    <w:multiLevelType w:val="hybridMultilevel"/>
    <w:tmpl w:val="9E20DEBC"/>
    <w:lvl w:ilvl="0" w:tplc="B3CAE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36AF8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8EBE981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50E0E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6F0F7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3E48A9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9A6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028B3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114BD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58324F3A"/>
    <w:multiLevelType w:val="hybridMultilevel"/>
    <w:tmpl w:val="4AFABBE0"/>
    <w:lvl w:ilvl="0" w:tplc="C40ED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8F36AF8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8EBE9818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750E0E8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6F0F7A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3E48A9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59A6BD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028B31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114BD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5B1613EF"/>
    <w:multiLevelType w:val="hybridMultilevel"/>
    <w:tmpl w:val="B5922050"/>
    <w:lvl w:ilvl="0" w:tplc="18CE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54D0D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62A8585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28A2271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E5DCD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3BB2A0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A3FEEC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D2689F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7004D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7BC054DE"/>
    <w:multiLevelType w:val="hybridMultilevel"/>
    <w:tmpl w:val="294EF880"/>
    <w:lvl w:ilvl="0" w:tplc="7C36C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040B8EE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7D82644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5FE65D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A3346F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789EA6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D8C5F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7BB417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0965F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56"/>
    <w:rsid w:val="0004390D"/>
    <w:rsid w:val="0009529D"/>
    <w:rsid w:val="000A5ABB"/>
    <w:rsid w:val="000C020C"/>
    <w:rsid w:val="00106AEA"/>
    <w:rsid w:val="001331F4"/>
    <w:rsid w:val="00162C88"/>
    <w:rsid w:val="001706E1"/>
    <w:rsid w:val="0017096B"/>
    <w:rsid w:val="00207BCE"/>
    <w:rsid w:val="0022119E"/>
    <w:rsid w:val="00265A60"/>
    <w:rsid w:val="00294A8B"/>
    <w:rsid w:val="002E0572"/>
    <w:rsid w:val="002F2A5B"/>
    <w:rsid w:val="00301746"/>
    <w:rsid w:val="003073E2"/>
    <w:rsid w:val="00325775"/>
    <w:rsid w:val="00394490"/>
    <w:rsid w:val="00400153"/>
    <w:rsid w:val="00403523"/>
    <w:rsid w:val="0040756D"/>
    <w:rsid w:val="00435743"/>
    <w:rsid w:val="00440949"/>
    <w:rsid w:val="0044127B"/>
    <w:rsid w:val="00494108"/>
    <w:rsid w:val="004C4F6C"/>
    <w:rsid w:val="00502CC6"/>
    <w:rsid w:val="0050446F"/>
    <w:rsid w:val="005A0F16"/>
    <w:rsid w:val="005A55D2"/>
    <w:rsid w:val="005D426D"/>
    <w:rsid w:val="005F16A4"/>
    <w:rsid w:val="00602ABA"/>
    <w:rsid w:val="00625693"/>
    <w:rsid w:val="006371D6"/>
    <w:rsid w:val="006B63F0"/>
    <w:rsid w:val="006D38CF"/>
    <w:rsid w:val="006E3050"/>
    <w:rsid w:val="006E3758"/>
    <w:rsid w:val="007B4E92"/>
    <w:rsid w:val="007B6CFC"/>
    <w:rsid w:val="007C445A"/>
    <w:rsid w:val="007E57A0"/>
    <w:rsid w:val="00805F56"/>
    <w:rsid w:val="00834C4E"/>
    <w:rsid w:val="008754B8"/>
    <w:rsid w:val="00877600"/>
    <w:rsid w:val="008845CF"/>
    <w:rsid w:val="008B6420"/>
    <w:rsid w:val="008C69C8"/>
    <w:rsid w:val="008D081A"/>
    <w:rsid w:val="00915DC2"/>
    <w:rsid w:val="0094788B"/>
    <w:rsid w:val="00953BE4"/>
    <w:rsid w:val="00971B39"/>
    <w:rsid w:val="009752A4"/>
    <w:rsid w:val="00A20B3C"/>
    <w:rsid w:val="00A34A79"/>
    <w:rsid w:val="00A7169A"/>
    <w:rsid w:val="00A953CE"/>
    <w:rsid w:val="00AD1F6C"/>
    <w:rsid w:val="00AF4CEA"/>
    <w:rsid w:val="00B6384A"/>
    <w:rsid w:val="00B95B18"/>
    <w:rsid w:val="00BC26BE"/>
    <w:rsid w:val="00BD08D8"/>
    <w:rsid w:val="00BE73F9"/>
    <w:rsid w:val="00BE78D1"/>
    <w:rsid w:val="00C03F24"/>
    <w:rsid w:val="00C34FB2"/>
    <w:rsid w:val="00C845AB"/>
    <w:rsid w:val="00CB227D"/>
    <w:rsid w:val="00D72229"/>
    <w:rsid w:val="00DC607F"/>
    <w:rsid w:val="00DE153D"/>
    <w:rsid w:val="00E31C49"/>
    <w:rsid w:val="00E546AA"/>
    <w:rsid w:val="00EB3810"/>
    <w:rsid w:val="00EC70A0"/>
    <w:rsid w:val="00F31E7A"/>
    <w:rsid w:val="00F76085"/>
    <w:rsid w:val="00F942D4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0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153"/>
    <w:rPr>
      <w:sz w:val="24"/>
    </w:rPr>
  </w:style>
  <w:style w:type="paragraph" w:styleId="Heading1">
    <w:name w:val="heading 1"/>
    <w:basedOn w:val="Normal"/>
    <w:next w:val="Normal"/>
    <w:qFormat/>
    <w:rsid w:val="0040015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00153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00153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00153"/>
    <w:pPr>
      <w:keepNext/>
      <w:ind w:left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400153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0153"/>
    <w:rPr>
      <w:color w:val="0000FF"/>
      <w:u w:val="single"/>
    </w:rPr>
  </w:style>
  <w:style w:type="paragraph" w:styleId="Header">
    <w:name w:val="header"/>
    <w:basedOn w:val="Normal"/>
    <w:rsid w:val="004001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15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0153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400153"/>
    <w:pPr>
      <w:ind w:right="144"/>
    </w:pPr>
    <w:rPr>
      <w:rFonts w:ascii="Arial" w:hAnsi="Arial"/>
    </w:rPr>
  </w:style>
  <w:style w:type="paragraph" w:styleId="BodyTextIndent">
    <w:name w:val="Body Text Indent"/>
    <w:basedOn w:val="Normal"/>
    <w:rsid w:val="00400153"/>
    <w:pPr>
      <w:ind w:left="720"/>
    </w:pPr>
  </w:style>
  <w:style w:type="paragraph" w:styleId="BodyText2">
    <w:name w:val="Body Text 2"/>
    <w:basedOn w:val="Normal"/>
    <w:rsid w:val="00400153"/>
    <w:pPr>
      <w:ind w:right="-216"/>
    </w:pPr>
    <w:rPr>
      <w:rFonts w:ascii="Arial" w:hAnsi="Arial"/>
    </w:rPr>
  </w:style>
  <w:style w:type="paragraph" w:styleId="BodyText3">
    <w:name w:val="Body Text 3"/>
    <w:basedOn w:val="Normal"/>
    <w:rsid w:val="00400153"/>
    <w:pPr>
      <w:ind w:right="-396"/>
    </w:pPr>
    <w:rPr>
      <w:rFonts w:ascii="Arial" w:hAnsi="Arial"/>
    </w:rPr>
  </w:style>
  <w:style w:type="paragraph" w:styleId="BodyTextIndent2">
    <w:name w:val="Body Text Indent 2"/>
    <w:basedOn w:val="Normal"/>
    <w:rsid w:val="00400153"/>
    <w:pPr>
      <w:spacing w:after="120"/>
      <w:ind w:left="180"/>
    </w:pPr>
    <w:rPr>
      <w:rFonts w:ascii="Arial" w:hAnsi="Arial"/>
      <w:i/>
      <w:sz w:val="20"/>
    </w:rPr>
  </w:style>
  <w:style w:type="paragraph" w:styleId="BalloonText">
    <w:name w:val="Balloon Text"/>
    <w:basedOn w:val="Normal"/>
    <w:semiHidden/>
    <w:rsid w:val="00265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treasurer@druidhills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0DCE-939B-3E4A-A99B-E6C481A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619</Words>
  <Characters>3532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ECFA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DHCA Treasurer</dc:creator>
  <cp:lastModifiedBy>Jenny Mcguigan</cp:lastModifiedBy>
  <cp:revision>3</cp:revision>
  <cp:lastPrinted>2012-06-11T20:17:00Z</cp:lastPrinted>
  <dcterms:created xsi:type="dcterms:W3CDTF">2016-10-20T15:16:00Z</dcterms:created>
  <dcterms:modified xsi:type="dcterms:W3CDTF">2016-10-20T15:21:00Z</dcterms:modified>
</cp:coreProperties>
</file>